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E2D09" w14:textId="77777777" w:rsidR="00F50A14" w:rsidRPr="00F50A14" w:rsidRDefault="00F50A14" w:rsidP="00F50A14">
      <w:pPr>
        <w:spacing w:after="1" w:line="216" w:lineRule="auto"/>
        <w:rPr>
          <w:rFonts w:ascii="Times New Roman" w:eastAsia="Calibri" w:hAnsi="Times New Roman" w:cs="Times New Roman"/>
        </w:rPr>
      </w:pPr>
      <w:r w:rsidRPr="00F50A14">
        <w:rPr>
          <w:rFonts w:ascii="Times New Roman" w:eastAsia="Times New Roman" w:hAnsi="Times New Roman" w:cs="Times New Roman"/>
          <w:b/>
          <w:bCs/>
          <w:lang w:eastAsia="ru-RU"/>
        </w:rPr>
        <w:t xml:space="preserve">Как защитить компанию от рисков и найти выгодное решение - смотрите в Историях Клиентов Консультант Плюс Югра:  </w:t>
      </w:r>
      <w:hyperlink r:id="rId4" w:history="1">
        <w:r w:rsidRPr="00F50A14">
          <w:rPr>
            <w:rFonts w:ascii="Times New Roman" w:eastAsia="Times New Roman" w:hAnsi="Times New Roman" w:cs="Times New Roman"/>
            <w:b/>
            <w:bCs/>
            <w:color w:val="0000FF"/>
            <w:u w:val="single"/>
            <w:lang w:eastAsia="ru-RU"/>
          </w:rPr>
          <w:t>https://stories.consultantugra.ru/</w:t>
        </w:r>
      </w:hyperlink>
      <w:r w:rsidRPr="00F50A14">
        <w:rPr>
          <w:rFonts w:ascii="Times New Roman" w:eastAsia="Times New Roman" w:hAnsi="Times New Roman" w:cs="Times New Roman"/>
          <w:b/>
          <w:bCs/>
          <w:lang w:eastAsia="ru-RU"/>
        </w:rPr>
        <w:t xml:space="preserve"> </w:t>
      </w:r>
    </w:p>
    <w:p w14:paraId="48A2AC67" w14:textId="77777777" w:rsidR="00F50A14" w:rsidRPr="00F50A14" w:rsidRDefault="00F50A14" w:rsidP="00F50A14">
      <w:pPr>
        <w:widowControl w:val="0"/>
        <w:autoSpaceDE w:val="0"/>
        <w:autoSpaceDN w:val="0"/>
        <w:spacing w:after="0" w:line="240" w:lineRule="auto"/>
        <w:jc w:val="both"/>
        <w:rPr>
          <w:rFonts w:ascii="Times New Roman" w:eastAsia="Times New Roman" w:hAnsi="Times New Roman" w:cs="Times New Roman"/>
          <w:sz w:val="10"/>
          <w:szCs w:val="10"/>
          <w:lang w:eastAsia="ru-RU"/>
        </w:rPr>
      </w:pPr>
    </w:p>
    <w:p w14:paraId="23BCC81B" w14:textId="77777777" w:rsidR="00F50A14" w:rsidRPr="00F50A14" w:rsidRDefault="00F50A14" w:rsidP="00F50A14">
      <w:pPr>
        <w:widowControl w:val="0"/>
        <w:autoSpaceDE w:val="0"/>
        <w:autoSpaceDN w:val="0"/>
        <w:spacing w:after="0" w:line="240" w:lineRule="auto"/>
        <w:jc w:val="both"/>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Материал предоставлен ООО «КонсультантПлюс Югра».</w:t>
      </w:r>
    </w:p>
    <w:p w14:paraId="1C5581BD" w14:textId="77777777" w:rsidR="00F50A14" w:rsidRPr="00F50A14" w:rsidRDefault="00F50A14" w:rsidP="00F50A14">
      <w:pPr>
        <w:widowControl w:val="0"/>
        <w:autoSpaceDE w:val="0"/>
        <w:autoSpaceDN w:val="0"/>
        <w:spacing w:after="0" w:line="240" w:lineRule="auto"/>
        <w:rPr>
          <w:rFonts w:ascii="Times New Roman" w:eastAsia="Times New Roman" w:hAnsi="Times New Roman" w:cs="Times New Roman"/>
          <w:b/>
          <w:lang w:eastAsia="ru-RU"/>
        </w:rPr>
      </w:pPr>
      <w:r w:rsidRPr="00F50A14">
        <w:rPr>
          <w:rFonts w:ascii="Times New Roman" w:eastAsia="Times New Roman" w:hAnsi="Times New Roman" w:cs="Times New Roman"/>
          <w:lang w:eastAsia="ru-RU"/>
        </w:rPr>
        <w:t>Услуга оказывается в соответствии с регламентом Линии консультаций:</w:t>
      </w:r>
      <w:r w:rsidRPr="00F50A14">
        <w:rPr>
          <w:rFonts w:ascii="Times New Roman" w:eastAsia="Times New Roman" w:hAnsi="Times New Roman" w:cs="Times New Roman"/>
          <w:b/>
          <w:lang w:eastAsia="ru-RU"/>
        </w:rPr>
        <w:t xml:space="preserve"> </w:t>
      </w:r>
    </w:p>
    <w:p w14:paraId="175EDF8B" w14:textId="77777777" w:rsidR="00F50A14" w:rsidRPr="00F50A14" w:rsidRDefault="00835040" w:rsidP="00F50A14">
      <w:pPr>
        <w:widowControl w:val="0"/>
        <w:autoSpaceDE w:val="0"/>
        <w:autoSpaceDN w:val="0"/>
        <w:spacing w:after="0" w:line="240" w:lineRule="auto"/>
        <w:rPr>
          <w:rFonts w:ascii="Times New Roman" w:eastAsia="Times New Roman" w:hAnsi="Times New Roman" w:cs="Times New Roman"/>
          <w:lang w:eastAsia="ru-RU"/>
        </w:rPr>
      </w:pPr>
      <w:hyperlink r:id="rId5" w:history="1">
        <w:r w:rsidR="00F50A14" w:rsidRPr="00F50A14">
          <w:rPr>
            <w:rFonts w:ascii="Times New Roman" w:eastAsia="Times New Roman" w:hAnsi="Times New Roman" w:cs="Times New Roman"/>
            <w:color w:val="0000FF"/>
            <w:u w:val="single"/>
            <w:lang w:eastAsia="ru-RU"/>
          </w:rPr>
          <w:t>https://consultantugra.ru/goryachaya-liniya/reglament-linii-konsultacij/</w:t>
        </w:r>
      </w:hyperlink>
      <w:r w:rsidR="00F50A14" w:rsidRPr="00F50A14">
        <w:rPr>
          <w:rFonts w:ascii="Times New Roman" w:eastAsia="Times New Roman" w:hAnsi="Times New Roman" w:cs="Times New Roman"/>
          <w:lang w:eastAsia="ru-RU"/>
        </w:rPr>
        <w:t xml:space="preserve"> </w:t>
      </w:r>
    </w:p>
    <w:p w14:paraId="2DB28D99" w14:textId="77777777" w:rsidR="00F50A14" w:rsidRPr="00F50A14" w:rsidRDefault="00F50A14" w:rsidP="00F50A14">
      <w:pPr>
        <w:widowControl w:val="0"/>
        <w:autoSpaceDE w:val="0"/>
        <w:autoSpaceDN w:val="0"/>
        <w:spacing w:after="0" w:line="240" w:lineRule="auto"/>
        <w:jc w:val="both"/>
        <w:outlineLvl w:val="0"/>
        <w:rPr>
          <w:rFonts w:ascii="Times New Roman" w:eastAsia="Times New Roman" w:hAnsi="Times New Roman" w:cs="Times New Roman"/>
          <w:lang w:eastAsia="ru-RU"/>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F50A14" w:rsidRPr="00F50A14" w14:paraId="2804F98D" w14:textId="77777777" w:rsidTr="00D01997">
        <w:trPr>
          <w:jc w:val="center"/>
        </w:trPr>
        <w:tc>
          <w:tcPr>
            <w:tcW w:w="9354" w:type="dxa"/>
            <w:tcBorders>
              <w:top w:val="nil"/>
              <w:left w:val="single" w:sz="24" w:space="0" w:color="CED3F1"/>
              <w:bottom w:val="nil"/>
              <w:right w:val="single" w:sz="24" w:space="0" w:color="F4F3F8"/>
            </w:tcBorders>
            <w:shd w:val="clear" w:color="auto" w:fill="F4F3F8"/>
            <w:hideMark/>
          </w:tcPr>
          <w:p w14:paraId="35EEDF9A" w14:textId="77777777" w:rsidR="00F50A14" w:rsidRPr="00F50A14" w:rsidRDefault="00F50A14" w:rsidP="00F50A14">
            <w:pPr>
              <w:widowControl w:val="0"/>
              <w:autoSpaceDE w:val="0"/>
              <w:autoSpaceDN w:val="0"/>
              <w:spacing w:after="0" w:line="252" w:lineRule="auto"/>
              <w:jc w:val="right"/>
              <w:rPr>
                <w:rFonts w:ascii="Times New Roman" w:eastAsia="Times New Roman" w:hAnsi="Times New Roman" w:cs="Times New Roman"/>
              </w:rPr>
            </w:pPr>
            <w:r w:rsidRPr="00F50A14">
              <w:rPr>
                <w:rFonts w:ascii="Times New Roman" w:eastAsia="Times New Roman" w:hAnsi="Times New Roman" w:cs="Times New Roman"/>
                <w:color w:val="392C69"/>
              </w:rPr>
              <w:t>Актуально на 1</w:t>
            </w:r>
            <w:r>
              <w:rPr>
                <w:rFonts w:ascii="Times New Roman" w:eastAsia="Times New Roman" w:hAnsi="Times New Roman" w:cs="Times New Roman"/>
                <w:color w:val="392C69"/>
              </w:rPr>
              <w:t>1</w:t>
            </w:r>
            <w:r w:rsidRPr="00F50A14">
              <w:rPr>
                <w:rFonts w:ascii="Times New Roman" w:eastAsia="Times New Roman" w:hAnsi="Times New Roman" w:cs="Times New Roman"/>
                <w:color w:val="392C69"/>
              </w:rPr>
              <w:t>.09.2025</w:t>
            </w:r>
          </w:p>
        </w:tc>
      </w:tr>
    </w:tbl>
    <w:p w14:paraId="61E6718F" w14:textId="5A979DC2" w:rsidR="00F50A14" w:rsidRDefault="00F50A14" w:rsidP="00F50A14">
      <w:pPr>
        <w:widowControl w:val="0"/>
        <w:autoSpaceDE w:val="0"/>
        <w:autoSpaceDN w:val="0"/>
        <w:spacing w:after="0" w:line="240" w:lineRule="auto"/>
        <w:rPr>
          <w:rFonts w:ascii="Times New Roman" w:eastAsia="Calibri" w:hAnsi="Times New Roman" w:cs="Times New Roman"/>
        </w:rPr>
      </w:pPr>
      <w:r w:rsidRPr="00F50A14">
        <w:rPr>
          <w:rFonts w:ascii="Times New Roman" w:eastAsia="Times New Roman" w:hAnsi="Times New Roman" w:cs="Times New Roman"/>
          <w:b/>
          <w:lang w:eastAsia="ru-RU"/>
        </w:rPr>
        <w:t>По вопросу:</w:t>
      </w:r>
      <w:r w:rsidRPr="00F50A14">
        <w:rPr>
          <w:rFonts w:ascii="Times New Roman" w:eastAsia="Calibri" w:hAnsi="Times New Roman" w:cs="Times New Roman"/>
        </w:rPr>
        <w:t xml:space="preserve"> заявка от Потребителя на заключение договора не поступала, но поступила заявка на принятие в эксплуатацию прибора учета. прибор приняли будет ли это считаться заключением договора или все же должна быть подана заявка</w:t>
      </w:r>
      <w:r w:rsidR="00835040">
        <w:rPr>
          <w:rFonts w:ascii="Times New Roman" w:eastAsia="Calibri" w:hAnsi="Times New Roman" w:cs="Times New Roman"/>
        </w:rPr>
        <w:t>?</w:t>
      </w:r>
    </w:p>
    <w:p w14:paraId="058BFEC3" w14:textId="1FCF9A0F" w:rsidR="00835040" w:rsidRPr="00F50A14" w:rsidRDefault="00835040" w:rsidP="00F50A14">
      <w:pPr>
        <w:widowControl w:val="0"/>
        <w:autoSpaceDE w:val="0"/>
        <w:autoSpaceDN w:val="0"/>
        <w:spacing w:after="0" w:line="240" w:lineRule="auto"/>
        <w:rPr>
          <w:rFonts w:ascii="Times New Roman" w:eastAsia="Calibri" w:hAnsi="Times New Roman" w:cs="Times New Roman"/>
        </w:rPr>
      </w:pPr>
      <w:r>
        <w:rPr>
          <w:rFonts w:ascii="Times New Roman" w:eastAsia="Calibri" w:hAnsi="Times New Roman" w:cs="Times New Roman"/>
        </w:rPr>
        <w:t>Уточнение: договор на водоснабжение, потребитель юр.лицо</w:t>
      </w:r>
      <w:bookmarkStart w:id="0" w:name="_GoBack"/>
      <w:bookmarkEnd w:id="0"/>
    </w:p>
    <w:p w14:paraId="609F64E5" w14:textId="77777777" w:rsidR="00F50A14" w:rsidRPr="00F50A14" w:rsidRDefault="00F50A14" w:rsidP="00F50A14">
      <w:pPr>
        <w:widowControl w:val="0"/>
        <w:autoSpaceDE w:val="0"/>
        <w:autoSpaceDN w:val="0"/>
        <w:spacing w:after="0" w:line="240" w:lineRule="auto"/>
        <w:rPr>
          <w:rFonts w:ascii="Times New Roman" w:eastAsia="Times New Roman" w:hAnsi="Times New Roman" w:cs="Times New Roman"/>
          <w:bCs/>
          <w:lang w:eastAsia="ru-RU"/>
        </w:rPr>
      </w:pPr>
    </w:p>
    <w:p w14:paraId="5DEE9F40" w14:textId="77777777" w:rsidR="00F50A14" w:rsidRPr="00F50A14" w:rsidRDefault="00F50A14" w:rsidP="00F50A14">
      <w:pPr>
        <w:widowControl w:val="0"/>
        <w:autoSpaceDE w:val="0"/>
        <w:autoSpaceDN w:val="0"/>
        <w:spacing w:after="0" w:line="240" w:lineRule="auto"/>
        <w:jc w:val="both"/>
        <w:rPr>
          <w:rFonts w:ascii="Times New Roman" w:eastAsia="Times New Roman" w:hAnsi="Times New Roman" w:cs="Times New Roman"/>
          <w:b/>
          <w:lang w:eastAsia="ru-RU"/>
        </w:rPr>
      </w:pPr>
      <w:r w:rsidRPr="00F50A14">
        <w:rPr>
          <w:rFonts w:ascii="Times New Roman" w:eastAsia="Times New Roman" w:hAnsi="Times New Roman" w:cs="Times New Roman"/>
          <w:b/>
          <w:lang w:eastAsia="ru-RU"/>
        </w:rPr>
        <w:t>Сообщаем:</w:t>
      </w:r>
    </w:p>
    <w:p w14:paraId="26602FF8" w14:textId="77777777" w:rsidR="00F50A14" w:rsidRPr="00F50A14" w:rsidRDefault="00F50A14" w:rsidP="00F50A14">
      <w:pPr>
        <w:widowControl w:val="0"/>
        <w:autoSpaceDE w:val="0"/>
        <w:autoSpaceDN w:val="0"/>
        <w:spacing w:after="0" w:line="240" w:lineRule="auto"/>
        <w:jc w:val="both"/>
        <w:rPr>
          <w:rFonts w:ascii="Times New Roman" w:eastAsia="Times New Roman" w:hAnsi="Times New Roman" w:cs="Times New Roman"/>
          <w:lang w:eastAsia="ru-RU"/>
        </w:rPr>
      </w:pPr>
    </w:p>
    <w:tbl>
      <w:tblPr>
        <w:tblW w:w="10770" w:type="dxa"/>
        <w:tblInd w:w="-314" w:type="dxa"/>
        <w:tblBorders>
          <w:left w:val="single" w:sz="24" w:space="0" w:color="FE9500"/>
        </w:tblBorders>
        <w:tblLayout w:type="fixed"/>
        <w:tblCellMar>
          <w:top w:w="180" w:type="dxa"/>
          <w:left w:w="180" w:type="dxa"/>
          <w:bottom w:w="180" w:type="dxa"/>
          <w:right w:w="180" w:type="dxa"/>
        </w:tblCellMar>
        <w:tblLook w:val="04A0" w:firstRow="1" w:lastRow="0" w:firstColumn="1" w:lastColumn="0" w:noHBand="0" w:noVBand="1"/>
      </w:tblPr>
      <w:tblGrid>
        <w:gridCol w:w="10770"/>
      </w:tblGrid>
      <w:tr w:rsidR="00F50A14" w:rsidRPr="00F50A14" w14:paraId="4BACE311" w14:textId="77777777" w:rsidTr="00D01997">
        <w:tc>
          <w:tcPr>
            <w:tcW w:w="10774" w:type="dxa"/>
            <w:tcBorders>
              <w:top w:val="nil"/>
              <w:left w:val="single" w:sz="24" w:space="0" w:color="FE9500"/>
              <w:bottom w:val="nil"/>
              <w:right w:val="nil"/>
            </w:tcBorders>
            <w:shd w:val="clear" w:color="auto" w:fill="F2F4E6"/>
          </w:tcPr>
          <w:p w14:paraId="531D0F24" w14:textId="77777777" w:rsidR="00F50A14" w:rsidRPr="00F50A14" w:rsidRDefault="00F50A14" w:rsidP="00F50A14">
            <w:pPr>
              <w:pStyle w:val="ConsPlusNormal"/>
              <w:jc w:val="both"/>
              <w:rPr>
                <w:rFonts w:ascii="Times New Roman" w:hAnsi="Times New Roman" w:cs="Times New Roman"/>
              </w:rPr>
            </w:pPr>
            <w:r w:rsidRPr="00F50A14">
              <w:rPr>
                <w:rFonts w:ascii="Times New Roman" w:hAnsi="Times New Roman" w:cs="Times New Roman"/>
                <w:sz w:val="20"/>
              </w:rPr>
              <w:br/>
            </w:r>
            <w:r w:rsidRPr="00F50A14">
              <w:rPr>
                <w:rFonts w:ascii="Times New Roman" w:hAnsi="Times New Roman" w:cs="Times New Roman"/>
              </w:rPr>
              <w:t xml:space="preserve">7. </w:t>
            </w:r>
            <w:r w:rsidRPr="007B5821">
              <w:rPr>
                <w:rFonts w:ascii="Times New Roman" w:hAnsi="Times New Roman" w:cs="Times New Roman"/>
                <w:b/>
                <w:bCs/>
                <w:u w:val="single"/>
              </w:rPr>
              <w:t>Для заключения договора горячего водоснабжения абонент направляет в организацию, осуществляющую горячее водоснабжение, заявку</w:t>
            </w:r>
          </w:p>
          <w:p w14:paraId="1CDAADF3" w14:textId="77777777" w:rsidR="00F50A14" w:rsidRPr="00F50A14" w:rsidRDefault="00F50A14" w:rsidP="00F50A14">
            <w:pPr>
              <w:pStyle w:val="ConsPlusNormal"/>
              <w:spacing w:before="220"/>
              <w:ind w:firstLine="540"/>
              <w:jc w:val="both"/>
              <w:rPr>
                <w:rFonts w:ascii="Times New Roman" w:hAnsi="Times New Roman" w:cs="Times New Roman"/>
              </w:rPr>
            </w:pPr>
            <w:r w:rsidRPr="00F50A14">
              <w:rPr>
                <w:rFonts w:ascii="Times New Roman" w:hAnsi="Times New Roman" w:cs="Times New Roman"/>
              </w:rPr>
              <w:t>10. Заявка рассматривается организацией, осуществляющей горячее водоснабжение, в течение 20 дней со дня ее поступления.</w:t>
            </w:r>
          </w:p>
          <w:p w14:paraId="0C4FFCE7" w14:textId="77777777" w:rsidR="00F50A14" w:rsidRPr="00F50A14" w:rsidRDefault="00F50A14" w:rsidP="00F50A14">
            <w:pPr>
              <w:pStyle w:val="ConsPlusNormal"/>
              <w:rPr>
                <w:rFonts w:ascii="Times New Roman" w:hAnsi="Times New Roman" w:cs="Times New Roman"/>
                <w:sz w:val="20"/>
              </w:rPr>
            </w:pPr>
            <w:r w:rsidRPr="00F50A14">
              <w:rPr>
                <w:rFonts w:ascii="Times New Roman" w:hAnsi="Times New Roman" w:cs="Times New Roman"/>
                <w:sz w:val="20"/>
              </w:rPr>
              <w:t xml:space="preserve">Источник: </w:t>
            </w:r>
            <w:hyperlink r:id="rId6">
              <w:r w:rsidRPr="00F50A14">
                <w:rPr>
                  <w:rFonts w:ascii="Times New Roman" w:hAnsi="Times New Roman" w:cs="Times New Roman"/>
                  <w:i/>
                  <w:color w:val="0000FF"/>
                  <w:sz w:val="20"/>
                </w:rPr>
                <w:br/>
                <w:t>Постановление Правительства РФ от 29.07.2013 N 642 (ред. от 28.11.2023) "Об утверждении Правил горячего водоснабжения и внесении изменения в постановление Правительства Российской Федерации от 13 февраля 2006 г. N 83" {КонсультантПлюс}</w:t>
              </w:r>
            </w:hyperlink>
            <w:r w:rsidRPr="00F50A14">
              <w:rPr>
                <w:rFonts w:ascii="Times New Roman" w:hAnsi="Times New Roman" w:cs="Times New Roman"/>
                <w:sz w:val="20"/>
              </w:rPr>
              <w:br/>
            </w:r>
          </w:p>
          <w:p w14:paraId="73A5D12D" w14:textId="77777777" w:rsidR="00F50A14" w:rsidRPr="00F50A14" w:rsidRDefault="00F50A14" w:rsidP="00F50A14">
            <w:pPr>
              <w:spacing w:after="1" w:line="220" w:lineRule="atLeast"/>
              <w:rPr>
                <w:rFonts w:ascii="Times New Roman" w:hAnsi="Times New Roman" w:cs="Times New Roman"/>
                <w:sz w:val="20"/>
                <w:szCs w:val="20"/>
              </w:rPr>
            </w:pPr>
          </w:p>
          <w:p w14:paraId="3B56B272" w14:textId="77777777" w:rsidR="00F041C8" w:rsidRPr="00F041C8" w:rsidRDefault="00835040">
            <w:pPr>
              <w:spacing w:after="1" w:line="200" w:lineRule="atLeast"/>
              <w:ind w:firstLine="540"/>
              <w:jc w:val="both"/>
              <w:rPr>
                <w:rFonts w:ascii="Times New Roman" w:hAnsi="Times New Roman" w:cs="Times New Roman"/>
              </w:rPr>
            </w:pPr>
            <w:hyperlink r:id="rId7">
              <w:r w:rsidR="00F041C8" w:rsidRPr="00F041C8">
                <w:rPr>
                  <w:rFonts w:ascii="Times New Roman" w:hAnsi="Times New Roman" w:cs="Times New Roman"/>
                  <w:color w:val="0000FF"/>
                </w:rPr>
                <w:t>Постановление</w:t>
              </w:r>
            </w:hyperlink>
            <w:r w:rsidR="00F041C8" w:rsidRPr="00F041C8">
              <w:rPr>
                <w:rFonts w:ascii="Times New Roman" w:hAnsi="Times New Roman" w:cs="Times New Roman"/>
              </w:rPr>
              <w:t xml:space="preserve"> Восьмого арбитражного апелляционного суда от 28.01.2025 N 08АП-13432/2024 по делу N А46-13459/2024</w:t>
            </w:r>
          </w:p>
          <w:p w14:paraId="08088613" w14:textId="77777777" w:rsidR="00F041C8" w:rsidRPr="007B5821" w:rsidRDefault="00F041C8">
            <w:pPr>
              <w:spacing w:before="200" w:after="1" w:line="200" w:lineRule="atLeast"/>
              <w:ind w:firstLine="540"/>
              <w:jc w:val="both"/>
              <w:rPr>
                <w:rFonts w:ascii="Times New Roman" w:hAnsi="Times New Roman" w:cs="Times New Roman"/>
                <w:b/>
                <w:bCs/>
                <w:u w:val="single"/>
              </w:rPr>
            </w:pPr>
            <w:r w:rsidRPr="00F041C8">
              <w:rPr>
                <w:rFonts w:ascii="Times New Roman" w:hAnsi="Times New Roman" w:cs="Times New Roman"/>
              </w:rPr>
              <w:t>"</w:t>
            </w:r>
            <w:hyperlink r:id="rId8">
              <w:r w:rsidRPr="007B5821">
                <w:rPr>
                  <w:rFonts w:ascii="Times New Roman" w:hAnsi="Times New Roman" w:cs="Times New Roman"/>
                  <w:b/>
                  <w:bCs/>
                  <w:color w:val="0000FF"/>
                  <w:u w:val="single"/>
                </w:rPr>
                <w:t>Часть 8 статьи 7</w:t>
              </w:r>
            </w:hyperlink>
            <w:r w:rsidRPr="007B5821">
              <w:rPr>
                <w:rFonts w:ascii="Times New Roman" w:hAnsi="Times New Roman" w:cs="Times New Roman"/>
                <w:b/>
                <w:bCs/>
                <w:u w:val="single"/>
              </w:rPr>
              <w:t xml:space="preserve"> Федерального закона N 416-ФЗ содержит обязанность организации водопроводно-канализационного хозяйства, получившей статус гарантирующей организации, направить не имеющим с ней договора водоснабжения абонентам оферты на заключение такого договора. Согласно этой норме подобные абоненты обязаны заключить предложенный им договор либо письменно отказаться от его заключения. При этом несовершение одного из указанных действий означает то, что упомянутый договор считается заключенным.</w:t>
            </w:r>
          </w:p>
          <w:p w14:paraId="4A0C4564" w14:textId="77777777" w:rsidR="00F041C8" w:rsidRPr="00F041C8" w:rsidRDefault="00F041C8">
            <w:pPr>
              <w:spacing w:before="200" w:after="1" w:line="200" w:lineRule="atLeast"/>
              <w:ind w:firstLine="540"/>
              <w:jc w:val="both"/>
              <w:rPr>
                <w:rFonts w:ascii="Times New Roman" w:hAnsi="Times New Roman" w:cs="Times New Roman"/>
              </w:rPr>
            </w:pPr>
            <w:r w:rsidRPr="007B5821">
              <w:rPr>
                <w:rFonts w:ascii="Times New Roman" w:hAnsi="Times New Roman" w:cs="Times New Roman"/>
                <w:b/>
                <w:bCs/>
                <w:u w:val="single"/>
              </w:rPr>
              <w:t>Данная норма является исключением из общего правила договорного права, заключающегося о том, что молчание не является акцептом (</w:t>
            </w:r>
            <w:hyperlink r:id="rId9">
              <w:r w:rsidRPr="007B5821">
                <w:rPr>
                  <w:rFonts w:ascii="Times New Roman" w:hAnsi="Times New Roman" w:cs="Times New Roman"/>
                  <w:b/>
                  <w:bCs/>
                  <w:color w:val="0000FF"/>
                  <w:u w:val="single"/>
                </w:rPr>
                <w:t>пункт 2 статьи 438</w:t>
              </w:r>
            </w:hyperlink>
            <w:r w:rsidRPr="007B5821">
              <w:rPr>
                <w:rFonts w:ascii="Times New Roman" w:hAnsi="Times New Roman" w:cs="Times New Roman"/>
                <w:b/>
                <w:bCs/>
                <w:u w:val="single"/>
              </w:rPr>
              <w:t xml:space="preserve"> ГК РФ), и направлена на достижение правовой определенности в правоотношениях сторон в сфере водоснабжения. В связи с этим договор считается заключенным на условиях, предложенных гарантирующей организацией</w:t>
            </w:r>
            <w:r w:rsidRPr="00F041C8">
              <w:rPr>
                <w:rFonts w:ascii="Times New Roman" w:hAnsi="Times New Roman" w:cs="Times New Roman"/>
              </w:rPr>
              <w:t xml:space="preserve"> (в том числе относительно разграничения сетей), доведенных до сведения абонента."</w:t>
            </w:r>
          </w:p>
          <w:p w14:paraId="53CEF9E6" w14:textId="77777777" w:rsidR="00F041C8" w:rsidRDefault="00F041C8">
            <w:pPr>
              <w:spacing w:after="1" w:line="200" w:lineRule="atLeast"/>
              <w:rPr>
                <w:rFonts w:ascii="Times New Roman" w:hAnsi="Times New Roman" w:cs="Times New Roman"/>
                <w:sz w:val="20"/>
                <w:szCs w:val="20"/>
              </w:rPr>
            </w:pPr>
            <w:r w:rsidRPr="00F041C8">
              <w:rPr>
                <w:rFonts w:ascii="Times New Roman" w:hAnsi="Times New Roman" w:cs="Times New Roman"/>
                <w:sz w:val="20"/>
                <w:szCs w:val="20"/>
              </w:rPr>
              <w:t xml:space="preserve">Источник: </w:t>
            </w:r>
            <w:hyperlink r:id="rId10">
              <w:r w:rsidRPr="00F041C8">
                <w:rPr>
                  <w:rFonts w:ascii="Times New Roman" w:hAnsi="Times New Roman" w:cs="Times New Roman"/>
                  <w:i/>
                  <w:color w:val="0000FF"/>
                  <w:sz w:val="20"/>
                  <w:szCs w:val="20"/>
                </w:rPr>
                <w:br/>
                <w:t>{Подборка судебных решений за 2025 год: Статья 7 "Общие правила осуществления горячего водоснабжения, холодного водоснабжения и водоотведения" Федерального закона "О водоснабжении и водоотведении" {КонсультантПлюс}}</w:t>
              </w:r>
            </w:hyperlink>
            <w:r w:rsidRPr="00F041C8">
              <w:rPr>
                <w:rFonts w:ascii="Times New Roman" w:hAnsi="Times New Roman" w:cs="Times New Roman"/>
                <w:sz w:val="20"/>
                <w:szCs w:val="20"/>
              </w:rPr>
              <w:br/>
            </w:r>
          </w:p>
          <w:p w14:paraId="4655CDF6" w14:textId="77777777" w:rsidR="00BE5FFC" w:rsidRDefault="00BE5FFC">
            <w:pPr>
              <w:spacing w:after="1" w:line="200" w:lineRule="atLeast"/>
              <w:rPr>
                <w:rFonts w:ascii="Times New Roman" w:hAnsi="Times New Roman" w:cs="Times New Roman"/>
                <w:sz w:val="20"/>
                <w:szCs w:val="20"/>
              </w:rPr>
            </w:pPr>
            <w:r>
              <w:rPr>
                <w:rFonts w:ascii="Times New Roman" w:hAnsi="Times New Roman" w:cs="Times New Roman"/>
                <w:sz w:val="20"/>
                <w:szCs w:val="20"/>
              </w:rPr>
              <w:t xml:space="preserve">Выдержка из судебного решения: </w:t>
            </w:r>
          </w:p>
          <w:p w14:paraId="64CB354D" w14:textId="77777777" w:rsidR="00BE5FFC" w:rsidRPr="00F041C8" w:rsidRDefault="00BE5FFC">
            <w:pPr>
              <w:spacing w:after="1" w:line="200" w:lineRule="atLeast"/>
              <w:rPr>
                <w:rFonts w:ascii="Times New Roman" w:hAnsi="Times New Roman" w:cs="Times New Roman"/>
                <w:sz w:val="20"/>
                <w:szCs w:val="20"/>
              </w:rPr>
            </w:pPr>
          </w:p>
          <w:p w14:paraId="62C8AA21" w14:textId="77777777" w:rsidR="00BE5FFC" w:rsidRPr="00BE5FFC" w:rsidRDefault="00BE5FFC">
            <w:pPr>
              <w:spacing w:after="1" w:line="200" w:lineRule="atLeast"/>
              <w:ind w:firstLine="540"/>
              <w:jc w:val="both"/>
              <w:rPr>
                <w:rFonts w:ascii="Times New Roman" w:hAnsi="Times New Roman" w:cs="Times New Roman"/>
              </w:rPr>
            </w:pPr>
            <w:r w:rsidRPr="00BE5FFC">
              <w:rPr>
                <w:rFonts w:ascii="Times New Roman" w:hAnsi="Times New Roman" w:cs="Times New Roman"/>
              </w:rPr>
              <w:t xml:space="preserve">….На основании </w:t>
            </w:r>
            <w:hyperlink r:id="rId11">
              <w:r w:rsidRPr="00BE5FFC">
                <w:rPr>
                  <w:rFonts w:ascii="Times New Roman" w:hAnsi="Times New Roman" w:cs="Times New Roman"/>
                  <w:color w:val="0000FF"/>
                </w:rPr>
                <w:t>пункта 10</w:t>
              </w:r>
            </w:hyperlink>
            <w:r w:rsidRPr="00BE5FFC">
              <w:rPr>
                <w:rFonts w:ascii="Times New Roman" w:hAnsi="Times New Roman" w:cs="Times New Roman"/>
              </w:rPr>
              <w:t xml:space="preserve">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утвержденных </w:t>
            </w:r>
            <w:r w:rsidRPr="007B5821">
              <w:rPr>
                <w:rFonts w:ascii="Times New Roman" w:hAnsi="Times New Roman" w:cs="Times New Roman"/>
                <w:b/>
                <w:bCs/>
                <w:u w:val="single"/>
              </w:rPr>
              <w:t xml:space="preserve">Постановление Правительства РФ от 14.02.2012 N 124 (далее - Правила N 124), ресурсоснабжающая организация, владеющая коммунальным ресурсом, подача которого осуществляется в соответствующий многоквартирный дом или жилой дом без заключения договора ресурсоснабжения в письменной форме, вправе направить исполнителю заявку (оферту) о заключении договора </w:t>
            </w:r>
            <w:r w:rsidRPr="007B5821">
              <w:rPr>
                <w:rFonts w:ascii="Times New Roman" w:hAnsi="Times New Roman" w:cs="Times New Roman"/>
                <w:b/>
                <w:bCs/>
                <w:u w:val="single"/>
              </w:rPr>
              <w:lastRenderedPageBreak/>
              <w:t xml:space="preserve">ресурсоснабжения на условиях прилагаемого к заявке (оферте) проекта договора, подготовленного в соответствии с настоящими </w:t>
            </w:r>
            <w:hyperlink r:id="rId12">
              <w:r w:rsidRPr="007B5821">
                <w:rPr>
                  <w:rFonts w:ascii="Times New Roman" w:hAnsi="Times New Roman" w:cs="Times New Roman"/>
                  <w:b/>
                  <w:bCs/>
                  <w:color w:val="0000FF"/>
                  <w:u w:val="single"/>
                </w:rPr>
                <w:t>Правилами</w:t>
              </w:r>
            </w:hyperlink>
            <w:r w:rsidRPr="007B5821">
              <w:rPr>
                <w:rFonts w:ascii="Times New Roman" w:hAnsi="Times New Roman" w:cs="Times New Roman"/>
                <w:b/>
                <w:bCs/>
                <w:u w:val="single"/>
              </w:rPr>
              <w:t>, подписанного со стороны ресурсоснабжающей организации</w:t>
            </w:r>
            <w:r w:rsidRPr="00BE5FFC">
              <w:rPr>
                <w:rFonts w:ascii="Times New Roman" w:hAnsi="Times New Roman" w:cs="Times New Roman"/>
              </w:rPr>
              <w:t>.</w:t>
            </w:r>
          </w:p>
          <w:p w14:paraId="4733A80D" w14:textId="77777777" w:rsidR="00BE5FFC" w:rsidRPr="00BE5FFC" w:rsidRDefault="00BE5FFC">
            <w:pPr>
              <w:spacing w:before="200" w:after="1" w:line="200" w:lineRule="atLeast"/>
              <w:ind w:firstLine="540"/>
              <w:jc w:val="both"/>
              <w:rPr>
                <w:rFonts w:ascii="Times New Roman" w:hAnsi="Times New Roman" w:cs="Times New Roman"/>
              </w:rPr>
            </w:pPr>
            <w:r w:rsidRPr="00BE5FFC">
              <w:rPr>
                <w:rFonts w:ascii="Times New Roman" w:hAnsi="Times New Roman" w:cs="Times New Roman"/>
              </w:rPr>
              <w:t xml:space="preserve">В соответствии с </w:t>
            </w:r>
            <w:hyperlink r:id="rId13">
              <w:r w:rsidRPr="00BE5FFC">
                <w:rPr>
                  <w:rFonts w:ascii="Times New Roman" w:hAnsi="Times New Roman" w:cs="Times New Roman"/>
                  <w:color w:val="0000FF"/>
                </w:rPr>
                <w:t>пунктом 11</w:t>
              </w:r>
            </w:hyperlink>
            <w:r w:rsidRPr="00BE5FFC">
              <w:rPr>
                <w:rFonts w:ascii="Times New Roman" w:hAnsi="Times New Roman" w:cs="Times New Roman"/>
              </w:rPr>
              <w:t xml:space="preserve"> Правил N 124 в случае неполучения стороной, направившей заявку (оферту), в течение 30 дней со дня получения заявки (оферты) другой стороной ответа о согласии заключить договор ресурсоснабжения на предложенных условиях либо на иных условиях, соответствующих гражданскому и жилищному законодательству Российской Федерации, в том числе настоящими </w:t>
            </w:r>
            <w:hyperlink r:id="rId14">
              <w:r w:rsidRPr="00BE5FFC">
                <w:rPr>
                  <w:rFonts w:ascii="Times New Roman" w:hAnsi="Times New Roman" w:cs="Times New Roman"/>
                  <w:color w:val="0000FF"/>
                </w:rPr>
                <w:t>Правилам</w:t>
              </w:r>
            </w:hyperlink>
            <w:r w:rsidRPr="00BE5FFC">
              <w:rPr>
                <w:rFonts w:ascii="Times New Roman" w:hAnsi="Times New Roman" w:cs="Times New Roman"/>
              </w:rPr>
              <w:t xml:space="preserve"> и нормативным правовым актам в сфере ресурсоснабжения, или об отказе от заключения договора ресурсоснабжения по основаниям, предусмотренным настоящими </w:t>
            </w:r>
            <w:hyperlink r:id="rId15">
              <w:r w:rsidRPr="00BE5FFC">
                <w:rPr>
                  <w:rFonts w:ascii="Times New Roman" w:hAnsi="Times New Roman" w:cs="Times New Roman"/>
                  <w:color w:val="0000FF"/>
                </w:rPr>
                <w:t>Правилами</w:t>
              </w:r>
            </w:hyperlink>
            <w:r w:rsidRPr="00BE5FFC">
              <w:rPr>
                <w:rFonts w:ascii="Times New Roman" w:hAnsi="Times New Roman" w:cs="Times New Roman"/>
              </w:rPr>
              <w:t xml:space="preserve">, а также в случае получения отказа от заключения договора ресурсоснабжения по основаниям, не предусмотренным настоящими </w:t>
            </w:r>
            <w:hyperlink r:id="rId16">
              <w:r w:rsidRPr="00BE5FFC">
                <w:rPr>
                  <w:rFonts w:ascii="Times New Roman" w:hAnsi="Times New Roman" w:cs="Times New Roman"/>
                  <w:color w:val="0000FF"/>
                </w:rPr>
                <w:t>Правилами</w:t>
              </w:r>
            </w:hyperlink>
            <w:r w:rsidRPr="00BE5FFC">
              <w:rPr>
                <w:rFonts w:ascii="Times New Roman" w:hAnsi="Times New Roman" w:cs="Times New Roman"/>
              </w:rPr>
              <w:t>, сторона, направившая заявку (оферту), вправе обратиться в суд с требованием о понуждении другой стороны, для которой заключение такого договора является обязательным, к заключению договора ресурсоснабжения.</w:t>
            </w:r>
          </w:p>
          <w:p w14:paraId="23C2E26D" w14:textId="77777777" w:rsidR="007B5821" w:rsidRPr="00BE5FFC" w:rsidRDefault="00BE5FFC" w:rsidP="007B5821">
            <w:pPr>
              <w:spacing w:after="1" w:line="200" w:lineRule="atLeast"/>
              <w:rPr>
                <w:rFonts w:ascii="Times New Roman" w:hAnsi="Times New Roman" w:cs="Times New Roman"/>
                <w:sz w:val="20"/>
                <w:szCs w:val="20"/>
              </w:rPr>
            </w:pPr>
            <w:r w:rsidRPr="00BE5FFC">
              <w:rPr>
                <w:rFonts w:ascii="Times New Roman" w:hAnsi="Times New Roman" w:cs="Times New Roman"/>
                <w:sz w:val="20"/>
                <w:szCs w:val="20"/>
              </w:rPr>
              <w:t xml:space="preserve">Источник: </w:t>
            </w:r>
            <w:hyperlink r:id="rId17">
              <w:r w:rsidRPr="00BE5FFC">
                <w:rPr>
                  <w:rFonts w:ascii="Times New Roman" w:hAnsi="Times New Roman" w:cs="Times New Roman"/>
                  <w:i/>
                  <w:color w:val="0000FF"/>
                  <w:sz w:val="20"/>
                  <w:szCs w:val="20"/>
                </w:rPr>
                <w:br/>
                <w:t>{Постановление Арбитражного суда Центрального округа от 08.10.2024 N Ф10-4091/2024 по делу N А83-18186/2023 {КонсультантПлюс}}</w:t>
              </w:r>
            </w:hyperlink>
          </w:p>
          <w:p w14:paraId="06753210" w14:textId="77777777" w:rsidR="00BE5FFC" w:rsidRPr="00BE5FFC" w:rsidRDefault="00BE5FFC">
            <w:pPr>
              <w:spacing w:after="1" w:line="200" w:lineRule="atLeast"/>
              <w:rPr>
                <w:rFonts w:ascii="Times New Roman" w:hAnsi="Times New Roman" w:cs="Times New Roman"/>
                <w:sz w:val="20"/>
                <w:szCs w:val="20"/>
              </w:rPr>
            </w:pPr>
            <w:r w:rsidRPr="00BE5FFC">
              <w:rPr>
                <w:rFonts w:ascii="Times New Roman" w:hAnsi="Times New Roman" w:cs="Times New Roman"/>
                <w:sz w:val="20"/>
                <w:szCs w:val="20"/>
              </w:rPr>
              <w:br/>
            </w:r>
          </w:p>
          <w:p w14:paraId="590E47B5" w14:textId="77777777" w:rsidR="00BE5FFC" w:rsidRPr="007B5821" w:rsidRDefault="00BE5FFC">
            <w:pPr>
              <w:spacing w:after="1" w:line="200" w:lineRule="atLeast"/>
              <w:jc w:val="both"/>
              <w:rPr>
                <w:rFonts w:ascii="Times New Roman" w:hAnsi="Times New Roman" w:cs="Times New Roman"/>
                <w:b/>
                <w:bCs/>
                <w:u w:val="single"/>
              </w:rPr>
            </w:pPr>
            <w:r>
              <w:rPr>
                <w:rFonts w:ascii="Times New Roman" w:hAnsi="Times New Roman" w:cs="Times New Roman"/>
              </w:rPr>
              <w:t>….</w:t>
            </w:r>
            <w:r w:rsidRPr="007B5821">
              <w:rPr>
                <w:rFonts w:ascii="Times New Roman" w:hAnsi="Times New Roman" w:cs="Times New Roman"/>
                <w:b/>
                <w:bCs/>
                <w:u w:val="single"/>
              </w:rPr>
              <w:t xml:space="preserve">согласно правовой позиции, изложенной в </w:t>
            </w:r>
            <w:hyperlink r:id="rId18">
              <w:r w:rsidRPr="007B5821">
                <w:rPr>
                  <w:rFonts w:ascii="Times New Roman" w:hAnsi="Times New Roman" w:cs="Times New Roman"/>
                  <w:b/>
                  <w:bCs/>
                  <w:color w:val="0000FF"/>
                  <w:u w:val="single"/>
                </w:rPr>
                <w:t>пункте 2</w:t>
              </w:r>
            </w:hyperlink>
            <w:r w:rsidRPr="007B5821">
              <w:rPr>
                <w:rFonts w:ascii="Times New Roman" w:hAnsi="Times New Roman" w:cs="Times New Roman"/>
                <w:b/>
                <w:bCs/>
                <w:u w:val="single"/>
              </w:rPr>
              <w:t xml:space="preserve"> информационного Письма Президиума ВАС РФ от 05.05.1997 N 14 "Обзор практики разрешения споров, связанных с заключением, изменением и расторжением договоров" в тех случаях, когда потребитель пользуется услугами (энергоснабжение, услуги связи и т.п.), оказываемыми обязанной стороной, однако от заключения договора отказывается, фактическое пользование потребителем услугами обязанной стороны следует считать в соответствии с </w:t>
            </w:r>
            <w:hyperlink r:id="rId19">
              <w:r w:rsidRPr="007B5821">
                <w:rPr>
                  <w:rFonts w:ascii="Times New Roman" w:hAnsi="Times New Roman" w:cs="Times New Roman"/>
                  <w:b/>
                  <w:bCs/>
                  <w:color w:val="0000FF"/>
                  <w:u w:val="single"/>
                </w:rPr>
                <w:t>пунктом 3 статьи 438</w:t>
              </w:r>
            </w:hyperlink>
            <w:r w:rsidRPr="007B5821">
              <w:rPr>
                <w:rFonts w:ascii="Times New Roman" w:hAnsi="Times New Roman" w:cs="Times New Roman"/>
                <w:b/>
                <w:bCs/>
                <w:u w:val="single"/>
              </w:rPr>
              <w:t xml:space="preserve"> ГК РФ акцептом абонентом оферты, предложенной стороной, оказывающей услуги (выполняющей работы).</w:t>
            </w:r>
          </w:p>
          <w:p w14:paraId="13E1D7ED" w14:textId="77777777" w:rsidR="00BE5FFC" w:rsidRPr="00BE5FFC" w:rsidRDefault="00BE5FFC">
            <w:pPr>
              <w:spacing w:before="200" w:after="1" w:line="200" w:lineRule="atLeast"/>
              <w:ind w:firstLine="540"/>
              <w:jc w:val="both"/>
              <w:rPr>
                <w:rFonts w:ascii="Times New Roman" w:hAnsi="Times New Roman" w:cs="Times New Roman"/>
              </w:rPr>
            </w:pPr>
            <w:r w:rsidRPr="007B5821">
              <w:rPr>
                <w:rFonts w:ascii="Times New Roman" w:hAnsi="Times New Roman" w:cs="Times New Roman"/>
                <w:b/>
                <w:bCs/>
                <w:u w:val="single"/>
              </w:rPr>
              <w:t xml:space="preserve">Поскольку по заявке ответчика истец представил ответчику подписанный договор водоснабжения и водоотведения от 27.07.2022 N 10622, а ответчик по нему протокол разногласий в установленный законом срок не направил, но по централизованной сети, присоединенной к указанным в иске общежитиям фактически потреблял коммунальные ресурсы (холодную воду и услуги водоотведения), договор водоснабжения и водоотведения от 27.07.2022 N 10622 признается заключенным в соответствии с </w:t>
            </w:r>
            <w:hyperlink r:id="rId20">
              <w:r w:rsidRPr="007B5821">
                <w:rPr>
                  <w:rFonts w:ascii="Times New Roman" w:hAnsi="Times New Roman" w:cs="Times New Roman"/>
                  <w:b/>
                  <w:bCs/>
                  <w:color w:val="0000FF"/>
                  <w:u w:val="single"/>
                </w:rPr>
                <w:t>пунктом 3 статьи 438</w:t>
              </w:r>
            </w:hyperlink>
            <w:r w:rsidRPr="007B5821">
              <w:rPr>
                <w:rFonts w:ascii="Times New Roman" w:hAnsi="Times New Roman" w:cs="Times New Roman"/>
                <w:b/>
                <w:bCs/>
                <w:u w:val="single"/>
              </w:rPr>
              <w:t xml:space="preserve"> ГК РФ</w:t>
            </w:r>
            <w:r w:rsidRPr="00BE5FFC">
              <w:rPr>
                <w:rFonts w:ascii="Times New Roman" w:hAnsi="Times New Roman" w:cs="Times New Roman"/>
              </w:rPr>
              <w:t>.</w:t>
            </w:r>
          </w:p>
          <w:p w14:paraId="5A256B86" w14:textId="77777777" w:rsidR="00BE5FFC" w:rsidRPr="00BE5FFC" w:rsidRDefault="00BE5FFC">
            <w:pPr>
              <w:spacing w:before="200" w:after="1" w:line="200" w:lineRule="atLeast"/>
              <w:ind w:firstLine="540"/>
              <w:jc w:val="both"/>
              <w:rPr>
                <w:rFonts w:ascii="Times New Roman" w:hAnsi="Times New Roman" w:cs="Times New Roman"/>
              </w:rPr>
            </w:pPr>
            <w:r w:rsidRPr="00BE5FFC">
              <w:rPr>
                <w:rFonts w:ascii="Times New Roman" w:hAnsi="Times New Roman" w:cs="Times New Roman"/>
              </w:rPr>
              <w:t xml:space="preserve">Согласно </w:t>
            </w:r>
            <w:hyperlink r:id="rId21">
              <w:r w:rsidRPr="00BE5FFC">
                <w:rPr>
                  <w:rFonts w:ascii="Times New Roman" w:hAnsi="Times New Roman" w:cs="Times New Roman"/>
                  <w:color w:val="0000FF"/>
                </w:rPr>
                <w:t>пункту 2 статьи 13</w:t>
              </w:r>
            </w:hyperlink>
            <w:r w:rsidRPr="00BE5FFC">
              <w:rPr>
                <w:rFonts w:ascii="Times New Roman" w:hAnsi="Times New Roman" w:cs="Times New Roman"/>
              </w:rPr>
              <w:t xml:space="preserve"> Закона N 416-ФЗ к договору водоснабжения применяются положения о договоре об энергоснабжении, предусмотренные ГК РФ, если иное не установлено названным Законом, принятыми в соответствии с ним нормативными правовыми актами и не противоречит существу договора водоснабжения.</w:t>
            </w:r>
          </w:p>
          <w:p w14:paraId="689AD802" w14:textId="77777777" w:rsidR="00BE5FFC" w:rsidRPr="00BE5FFC" w:rsidRDefault="00BE5FFC">
            <w:pPr>
              <w:spacing w:after="1" w:line="200" w:lineRule="atLeast"/>
              <w:rPr>
                <w:rFonts w:ascii="Times New Roman" w:hAnsi="Times New Roman" w:cs="Times New Roman"/>
                <w:sz w:val="20"/>
                <w:szCs w:val="20"/>
              </w:rPr>
            </w:pPr>
            <w:r w:rsidRPr="00BE5FFC">
              <w:rPr>
                <w:rFonts w:ascii="Times New Roman" w:hAnsi="Times New Roman" w:cs="Times New Roman"/>
                <w:sz w:val="20"/>
                <w:szCs w:val="20"/>
              </w:rPr>
              <w:t xml:space="preserve">Источник: </w:t>
            </w:r>
            <w:hyperlink r:id="rId22">
              <w:r w:rsidRPr="00BE5FFC">
                <w:rPr>
                  <w:rFonts w:ascii="Times New Roman" w:hAnsi="Times New Roman" w:cs="Times New Roman"/>
                  <w:i/>
                  <w:color w:val="0000FF"/>
                  <w:sz w:val="20"/>
                  <w:szCs w:val="20"/>
                </w:rPr>
                <w:br/>
                <w:t>{Постановление Двадцать первого арбитражного апелляционного суда от 14.03.2024 N 21АП-5225/2023 по делу N А83-10583/2023 {КонсультантПлюс}}</w:t>
              </w:r>
            </w:hyperlink>
            <w:r w:rsidRPr="00BE5FFC">
              <w:rPr>
                <w:rFonts w:ascii="Times New Roman" w:hAnsi="Times New Roman" w:cs="Times New Roman"/>
                <w:sz w:val="20"/>
                <w:szCs w:val="20"/>
              </w:rPr>
              <w:br/>
            </w:r>
          </w:p>
          <w:p w14:paraId="175DA6E3" w14:textId="77777777" w:rsidR="00BE5FFC" w:rsidRPr="00BE5FFC" w:rsidRDefault="00BE5FFC">
            <w:pPr>
              <w:spacing w:after="1" w:line="200" w:lineRule="atLeast"/>
              <w:ind w:firstLine="540"/>
              <w:jc w:val="both"/>
              <w:rPr>
                <w:rFonts w:ascii="Times New Roman" w:hAnsi="Times New Roman" w:cs="Times New Roman"/>
              </w:rPr>
            </w:pPr>
            <w:r>
              <w:rPr>
                <w:rFonts w:ascii="Times New Roman" w:hAnsi="Times New Roman" w:cs="Times New Roman"/>
              </w:rPr>
              <w:t>….</w:t>
            </w:r>
            <w:r w:rsidRPr="00BE5FFC">
              <w:rPr>
                <w:rFonts w:ascii="Times New Roman" w:hAnsi="Times New Roman" w:cs="Times New Roman"/>
              </w:rPr>
              <w:t>Договорные взаимоотношения между истцом и ответчиком установлены только в декабре 2023 г., тогда как фактически транспортировка холодной воды и сточных вод осуществляется истцом для ответчика с 24 августа 2023 г. После установления факта подключения к водопроводным и (или) канализационным сетям, эксплуатируемым транзитной организацией, абонентов организации водопроводно-канализационного хозяйства ответчик должен был в установленный законом 10-дневный срок подать заявку на заключение договора, но не сделал этого.</w:t>
            </w:r>
          </w:p>
          <w:p w14:paraId="7ED803FD" w14:textId="77777777" w:rsidR="00BE5FFC" w:rsidRPr="00BE5FFC" w:rsidRDefault="00BE5FFC">
            <w:pPr>
              <w:spacing w:before="200" w:after="1" w:line="200" w:lineRule="atLeast"/>
              <w:ind w:firstLine="540"/>
              <w:jc w:val="both"/>
              <w:rPr>
                <w:rFonts w:ascii="Times New Roman" w:hAnsi="Times New Roman" w:cs="Times New Roman"/>
              </w:rPr>
            </w:pPr>
            <w:r w:rsidRPr="00BE5FFC">
              <w:rPr>
                <w:rFonts w:ascii="Times New Roman" w:hAnsi="Times New Roman" w:cs="Times New Roman"/>
              </w:rPr>
              <w:t>Фактически сентябрь - декабрь 2023 имело место бездоговорное потребление со стороны ответчика.</w:t>
            </w:r>
          </w:p>
          <w:p w14:paraId="401E0396" w14:textId="77777777" w:rsidR="00BE5FFC" w:rsidRPr="007B5821" w:rsidRDefault="00BE5FFC">
            <w:pPr>
              <w:spacing w:before="200" w:after="1" w:line="200" w:lineRule="atLeast"/>
              <w:ind w:firstLine="540"/>
              <w:jc w:val="both"/>
              <w:rPr>
                <w:rFonts w:ascii="Times New Roman" w:hAnsi="Times New Roman" w:cs="Times New Roman"/>
                <w:b/>
                <w:bCs/>
                <w:u w:val="single"/>
              </w:rPr>
            </w:pPr>
            <w:r w:rsidRPr="007B5821">
              <w:rPr>
                <w:rFonts w:ascii="Times New Roman" w:hAnsi="Times New Roman" w:cs="Times New Roman"/>
                <w:b/>
                <w:bCs/>
                <w:u w:val="single"/>
              </w:rPr>
              <w:t xml:space="preserve">В </w:t>
            </w:r>
            <w:hyperlink r:id="rId23">
              <w:r w:rsidRPr="007B5821">
                <w:rPr>
                  <w:rFonts w:ascii="Times New Roman" w:hAnsi="Times New Roman" w:cs="Times New Roman"/>
                  <w:b/>
                  <w:bCs/>
                  <w:color w:val="0000FF"/>
                  <w:u w:val="single"/>
                </w:rPr>
                <w:t>пункте 2</w:t>
              </w:r>
            </w:hyperlink>
            <w:r w:rsidRPr="007B5821">
              <w:rPr>
                <w:rFonts w:ascii="Times New Roman" w:hAnsi="Times New Roman" w:cs="Times New Roman"/>
                <w:b/>
                <w:bCs/>
                <w:u w:val="single"/>
              </w:rPr>
              <w:t xml:space="preserve"> Информационного письма Высшего Арбитражного Суда Российской Федерации от 05.05.1997 N 14 "Обзор практики разрешения споров, связанных с заключением, изменением и расторжением договоров" разъяснено, что фактическое пользование потребителем услугами обязанной стороны следует считать в соответствии с </w:t>
            </w:r>
            <w:hyperlink r:id="rId24">
              <w:r w:rsidRPr="007B5821">
                <w:rPr>
                  <w:rFonts w:ascii="Times New Roman" w:hAnsi="Times New Roman" w:cs="Times New Roman"/>
                  <w:b/>
                  <w:bCs/>
                  <w:color w:val="0000FF"/>
                  <w:u w:val="single"/>
                </w:rPr>
                <w:t>частью 3 статьи 438</w:t>
              </w:r>
            </w:hyperlink>
            <w:r w:rsidRPr="007B5821">
              <w:rPr>
                <w:rFonts w:ascii="Times New Roman" w:hAnsi="Times New Roman" w:cs="Times New Roman"/>
                <w:b/>
                <w:bCs/>
                <w:u w:val="single"/>
              </w:rPr>
              <w:t xml:space="preserve"> Гражданского кодекса Российской Федерации как акцепт абонентом оферты, предложенной стороной, оказывающей услуги (выполняющей работы), поэтому такие отношения следует рассматривать как договорные.</w:t>
            </w:r>
          </w:p>
          <w:p w14:paraId="5A7C62F0" w14:textId="77777777" w:rsidR="00BE5FFC" w:rsidRPr="00BE5FFC" w:rsidRDefault="00BE5FFC">
            <w:pPr>
              <w:spacing w:before="200" w:after="1" w:line="200" w:lineRule="atLeast"/>
              <w:jc w:val="both"/>
              <w:rPr>
                <w:rFonts w:ascii="Times New Roman" w:hAnsi="Times New Roman" w:cs="Times New Roman"/>
              </w:rPr>
            </w:pPr>
            <w:r w:rsidRPr="00BE5FFC">
              <w:rPr>
                <w:rFonts w:ascii="Times New Roman" w:hAnsi="Times New Roman" w:cs="Times New Roman"/>
              </w:rPr>
              <w:t>потребление услуг по водоотведению (транспортировке сточных вод) в отсутствие подписанного сторонами договора не освобождает фактического потребителя от обязанности оплатить пользование данными услугами.</w:t>
            </w:r>
          </w:p>
          <w:p w14:paraId="70EC7C08" w14:textId="77777777" w:rsidR="00F50A14" w:rsidRPr="007B5821" w:rsidRDefault="00BE5FFC" w:rsidP="007B5821">
            <w:pPr>
              <w:spacing w:after="1" w:line="200" w:lineRule="atLeast"/>
              <w:rPr>
                <w:rFonts w:ascii="Times New Roman" w:hAnsi="Times New Roman" w:cs="Times New Roman"/>
                <w:sz w:val="20"/>
                <w:szCs w:val="20"/>
              </w:rPr>
            </w:pPr>
            <w:r w:rsidRPr="00BE5FFC">
              <w:rPr>
                <w:rFonts w:ascii="Times New Roman" w:hAnsi="Times New Roman" w:cs="Times New Roman"/>
                <w:sz w:val="20"/>
                <w:szCs w:val="20"/>
              </w:rPr>
              <w:lastRenderedPageBreak/>
              <w:t xml:space="preserve">Источник: </w:t>
            </w:r>
            <w:hyperlink r:id="rId25">
              <w:r w:rsidRPr="00BE5FFC">
                <w:rPr>
                  <w:rFonts w:ascii="Times New Roman" w:hAnsi="Times New Roman" w:cs="Times New Roman"/>
                  <w:i/>
                  <w:color w:val="0000FF"/>
                  <w:sz w:val="20"/>
                  <w:szCs w:val="20"/>
                </w:rPr>
                <w:br/>
                <w:t>{Постановление Одиннадцатого арбитражного апелляционного суда от 10.06.2025 N 11АП-5390/2025 по делу N А55-33597/2024 {КонсультантПлюс}}</w:t>
              </w:r>
            </w:hyperlink>
            <w:r w:rsidRPr="00BE5FFC">
              <w:rPr>
                <w:rFonts w:ascii="Times New Roman" w:hAnsi="Times New Roman" w:cs="Times New Roman"/>
                <w:sz w:val="20"/>
                <w:szCs w:val="20"/>
              </w:rPr>
              <w:br/>
            </w:r>
          </w:p>
          <w:p w14:paraId="3B5F3FDC" w14:textId="77777777" w:rsidR="00F041C8" w:rsidRDefault="007B5821" w:rsidP="00F50A14">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7B5821">
              <w:rPr>
                <w:rFonts w:ascii="Times New Roman" w:eastAsia="Times New Roman" w:hAnsi="Times New Roman" w:cs="Times New Roman"/>
                <w:lang w:eastAsia="ru-RU"/>
              </w:rPr>
              <w:t>Судебные решения в полном объеме во вложении</w:t>
            </w:r>
          </w:p>
          <w:p w14:paraId="5021A5A0" w14:textId="77777777" w:rsidR="007B5821" w:rsidRDefault="007B5821" w:rsidP="00F50A14">
            <w:pPr>
              <w:widowControl w:val="0"/>
              <w:autoSpaceDE w:val="0"/>
              <w:autoSpaceDN w:val="0"/>
              <w:spacing w:after="0" w:line="240" w:lineRule="auto"/>
              <w:ind w:firstLine="540"/>
              <w:jc w:val="both"/>
              <w:rPr>
                <w:rFonts w:ascii="Times New Roman" w:eastAsia="Times New Roman" w:hAnsi="Times New Roman" w:cs="Times New Roman"/>
                <w:lang w:eastAsia="ru-RU"/>
              </w:rPr>
            </w:pPr>
          </w:p>
          <w:p w14:paraId="35DBC8A3" w14:textId="77777777" w:rsidR="007B5821" w:rsidRPr="00F50A14" w:rsidRDefault="007B5821" w:rsidP="00F50A14">
            <w:pPr>
              <w:widowControl w:val="0"/>
              <w:autoSpaceDE w:val="0"/>
              <w:autoSpaceDN w:val="0"/>
              <w:spacing w:after="0" w:line="240" w:lineRule="auto"/>
              <w:ind w:firstLine="540"/>
              <w:jc w:val="both"/>
              <w:rPr>
                <w:rFonts w:ascii="Times New Roman" w:eastAsia="Times New Roman" w:hAnsi="Times New Roman" w:cs="Times New Roman"/>
                <w:lang w:eastAsia="ru-RU"/>
              </w:rPr>
            </w:pPr>
          </w:p>
        </w:tc>
      </w:tr>
    </w:tbl>
    <w:p w14:paraId="428FD273" w14:textId="77777777" w:rsidR="00F50A14" w:rsidRPr="00F50A14" w:rsidRDefault="00F50A14" w:rsidP="00F50A14">
      <w:pPr>
        <w:spacing w:after="0" w:line="240" w:lineRule="auto"/>
        <w:rPr>
          <w:rFonts w:ascii="Times New Roman" w:eastAsia="Times New Roman" w:hAnsi="Times New Roman" w:cs="Times New Roman"/>
          <w:lang w:eastAsia="ru-RU"/>
        </w:rPr>
      </w:pPr>
    </w:p>
    <w:p w14:paraId="2289665D"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 xml:space="preserve">Во вложении файл «ПАПКА …..» с полезными материалами. </w:t>
      </w:r>
    </w:p>
    <w:p w14:paraId="0C28B66F"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 xml:space="preserve">ЗАГРУЗИТЕ ПОЛЕЗНЫЕ МАТЕРИАЛЫ, НА ОСНОВАНИИ КОТОРЫХ ПОДГОТОВЛЕН ОТВЕТ НА ВОПРОС В ВАШУ СИСТЕМУ КОНСУЛЬТАНТПЛЮС </w:t>
      </w:r>
    </w:p>
    <w:p w14:paraId="10EB8017"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Как это сделать:</w:t>
      </w:r>
    </w:p>
    <w:p w14:paraId="359DBBF0"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1.</w:t>
      </w:r>
      <w:r w:rsidRPr="00F50A14">
        <w:rPr>
          <w:rFonts w:ascii="Times New Roman" w:eastAsia="Times New Roman" w:hAnsi="Times New Roman" w:cs="Times New Roman"/>
          <w:lang w:eastAsia="ru-RU"/>
        </w:rPr>
        <w:tab/>
        <w:t>Сохраните файл-вложение с расширением .LSTZ  из письма, например, на рабочий стол.</w:t>
      </w:r>
    </w:p>
    <w:p w14:paraId="7F3FA7E5"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2.</w:t>
      </w:r>
      <w:r w:rsidRPr="00F50A14">
        <w:rPr>
          <w:rFonts w:ascii="Times New Roman" w:eastAsia="Times New Roman" w:hAnsi="Times New Roman" w:cs="Times New Roman"/>
          <w:lang w:eastAsia="ru-RU"/>
        </w:rPr>
        <w:tab/>
        <w:t>Откройте в КонсультантПлюс «Избранное», перейдите во вкладку «Папки».</w:t>
      </w:r>
    </w:p>
    <w:p w14:paraId="481907DC"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3.</w:t>
      </w:r>
      <w:r w:rsidRPr="00F50A14">
        <w:rPr>
          <w:rFonts w:ascii="Times New Roman" w:eastAsia="Times New Roman" w:hAnsi="Times New Roman" w:cs="Times New Roman"/>
          <w:lang w:eastAsia="ru-RU"/>
        </w:rPr>
        <w:tab/>
        <w:t xml:space="preserve">Выберите команду «Загрузить из файла», выберите сохраненный файл. </w:t>
      </w:r>
    </w:p>
    <w:p w14:paraId="034F4C95"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Импортированная папка будет включена в список папок.</w:t>
      </w:r>
    </w:p>
    <w:p w14:paraId="14399273" w14:textId="77777777" w:rsidR="00F50A14" w:rsidRPr="00F50A14" w:rsidRDefault="00F50A14" w:rsidP="00F50A14">
      <w:pPr>
        <w:spacing w:after="0" w:line="240" w:lineRule="auto"/>
        <w:rPr>
          <w:rFonts w:ascii="Times New Roman" w:eastAsia="Times New Roman" w:hAnsi="Times New Roman" w:cs="Times New Roman"/>
          <w:lang w:eastAsia="ru-RU"/>
        </w:rPr>
      </w:pPr>
      <w:r w:rsidRPr="00F50A14">
        <w:rPr>
          <w:rFonts w:ascii="Times New Roman" w:eastAsia="Times New Roman" w:hAnsi="Times New Roman" w:cs="Times New Roman"/>
          <w:lang w:eastAsia="ru-RU"/>
        </w:rPr>
        <w:t>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Word формате или сделать запрос ценового предложения на установку дополнительных систем, отсутствующих в Вашем комплекте.</w:t>
      </w:r>
    </w:p>
    <w:p w14:paraId="7FB40098" w14:textId="77777777" w:rsidR="00F50A14" w:rsidRPr="00F50A14" w:rsidRDefault="00F50A14" w:rsidP="00F50A14">
      <w:pPr>
        <w:spacing w:after="0" w:line="240" w:lineRule="auto"/>
        <w:rPr>
          <w:rFonts w:ascii="Times New Roman" w:eastAsia="Times New Roman" w:hAnsi="Times New Roman" w:cs="Times New Roman"/>
          <w:lang w:eastAsia="ru-RU"/>
        </w:rPr>
      </w:pPr>
    </w:p>
    <w:p w14:paraId="3787CE9D" w14:textId="77777777" w:rsidR="00F50A14" w:rsidRPr="00F50A14" w:rsidRDefault="00F50A14" w:rsidP="00F50A14">
      <w:pPr>
        <w:pBdr>
          <w:bottom w:val="double" w:sz="6" w:space="1" w:color="auto"/>
        </w:pBdr>
        <w:tabs>
          <w:tab w:val="left" w:pos="5255"/>
        </w:tabs>
        <w:spacing w:after="0" w:line="240" w:lineRule="auto"/>
        <w:ind w:right="-28" w:firstLine="540"/>
        <w:jc w:val="center"/>
        <w:rPr>
          <w:rFonts w:ascii="Calibri" w:eastAsia="Calibri" w:hAnsi="Calibri" w:cs="Times New Roman"/>
          <w:bCs/>
          <w:color w:val="0000FF"/>
        </w:rPr>
      </w:pPr>
      <w:r w:rsidRPr="00F50A14">
        <w:rPr>
          <w:rFonts w:ascii="Times New Roman" w:eastAsia="Times New Roman" w:hAnsi="Times New Roman" w:cs="Times New Roman"/>
          <w:b/>
          <w:lang w:eastAsia="ru-RU"/>
        </w:rPr>
        <w:t xml:space="preserve">Поиск информации осуществлялся при помощи «i» </w:t>
      </w:r>
    </w:p>
    <w:p w14:paraId="700E3F90" w14:textId="77777777" w:rsidR="00F50A14" w:rsidRPr="00F50A14" w:rsidRDefault="00F50A14" w:rsidP="00F50A14">
      <w:pPr>
        <w:pBdr>
          <w:bottom w:val="double" w:sz="6" w:space="1" w:color="auto"/>
        </w:pBdr>
        <w:tabs>
          <w:tab w:val="left" w:pos="5255"/>
        </w:tabs>
        <w:spacing w:after="0" w:line="240" w:lineRule="auto"/>
        <w:ind w:right="-28" w:firstLine="540"/>
        <w:jc w:val="center"/>
        <w:rPr>
          <w:rFonts w:ascii="Times New Roman" w:eastAsia="Calibri" w:hAnsi="Times New Roman" w:cs="Times New Roman"/>
          <w:color w:val="FF0000"/>
        </w:rPr>
      </w:pPr>
      <w:r w:rsidRPr="00F50A14">
        <w:rPr>
          <w:rFonts w:ascii="Times New Roman" w:eastAsia="Calibri" w:hAnsi="Times New Roman" w:cs="Times New Roman"/>
          <w:color w:val="FF0000"/>
        </w:rPr>
        <w:t>«</w:t>
      </w:r>
      <w:r w:rsidR="007B5821" w:rsidRPr="007B5821">
        <w:rPr>
          <w:rFonts w:ascii="Times New Roman" w:eastAsia="Calibri" w:hAnsi="Times New Roman" w:cs="Times New Roman"/>
          <w:color w:val="FF0000"/>
        </w:rPr>
        <w:t>когда договор водоснабжения считается заключенным</w:t>
      </w:r>
      <w:r w:rsidRPr="00F50A14">
        <w:rPr>
          <w:rFonts w:ascii="Times New Roman" w:eastAsia="Calibri" w:hAnsi="Times New Roman" w:cs="Times New Roman"/>
          <w:color w:val="FF0000"/>
        </w:rPr>
        <w:t>»</w:t>
      </w:r>
    </w:p>
    <w:p w14:paraId="6DA9720B" w14:textId="77777777" w:rsidR="00F50A14" w:rsidRPr="00F50A14" w:rsidRDefault="00F50A14" w:rsidP="00F50A14">
      <w:pPr>
        <w:pBdr>
          <w:bottom w:val="double" w:sz="6" w:space="1" w:color="auto"/>
        </w:pBdr>
        <w:tabs>
          <w:tab w:val="left" w:pos="5255"/>
        </w:tabs>
        <w:spacing w:after="0" w:line="240" w:lineRule="auto"/>
        <w:ind w:right="-28" w:firstLine="540"/>
        <w:jc w:val="center"/>
        <w:rPr>
          <w:rFonts w:ascii="Times New Roman" w:eastAsia="Calibri" w:hAnsi="Times New Roman" w:cs="Times New Roman"/>
          <w:color w:val="FF0000"/>
        </w:rPr>
      </w:pPr>
    </w:p>
    <w:p w14:paraId="1888FE38" w14:textId="77777777" w:rsidR="00F50A14" w:rsidRPr="00F50A14" w:rsidRDefault="00F50A14" w:rsidP="00F50A14">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p>
    <w:p w14:paraId="5A8D6550" w14:textId="77777777" w:rsidR="00F50A14" w:rsidRPr="00F50A14" w:rsidRDefault="00F50A14" w:rsidP="00F50A14">
      <w:pPr>
        <w:widowControl w:val="0"/>
        <w:autoSpaceDE w:val="0"/>
        <w:autoSpaceDN w:val="0"/>
        <w:spacing w:after="0" w:line="240" w:lineRule="auto"/>
        <w:rPr>
          <w:rFonts w:ascii="Times New Roman" w:eastAsia="Times New Roman" w:hAnsi="Times New Roman" w:cs="Times New Roman"/>
          <w:b/>
          <w:lang w:eastAsia="ru-RU"/>
        </w:rPr>
      </w:pPr>
      <w:r w:rsidRPr="00F50A14">
        <w:rPr>
          <w:rFonts w:ascii="Times New Roman" w:eastAsia="Times New Roman" w:hAnsi="Times New Roman" w:cs="Times New Roman"/>
          <w:b/>
          <w:bCs/>
          <w:lang w:eastAsia="ru-RU"/>
        </w:rPr>
        <w:t>Полезные документы:</w:t>
      </w:r>
    </w:p>
    <w:p w14:paraId="7D748606" w14:textId="77777777" w:rsidR="00F50A14" w:rsidRPr="00F50A14" w:rsidRDefault="00F50A14" w:rsidP="00F50A14">
      <w:pPr>
        <w:widowControl w:val="0"/>
        <w:autoSpaceDE w:val="0"/>
        <w:autoSpaceDN w:val="0"/>
        <w:spacing w:after="0" w:line="240" w:lineRule="auto"/>
        <w:jc w:val="both"/>
        <w:rPr>
          <w:rFonts w:ascii="Calibri" w:eastAsia="Times New Roman" w:hAnsi="Calibri" w:cs="Calibri"/>
          <w:szCs w:val="20"/>
          <w:lang w:eastAsia="ru-RU"/>
        </w:rPr>
      </w:pPr>
    </w:p>
    <w:p w14:paraId="7A469DD2" w14:textId="77777777" w:rsidR="00F50A14" w:rsidRDefault="00F50A14">
      <w:pPr>
        <w:pStyle w:val="ConsPlusNormal"/>
        <w:jc w:val="both"/>
        <w:rPr>
          <w:rFonts w:ascii="Times New Roman" w:hAnsi="Times New Roman" w:cs="Times New Roman"/>
        </w:rPr>
      </w:pPr>
    </w:p>
    <w:p w14:paraId="0221750F" w14:textId="77777777" w:rsidR="00016864" w:rsidRPr="00F50A14" w:rsidRDefault="00016864">
      <w:pPr>
        <w:rPr>
          <w:rFonts w:ascii="Times New Roman" w:hAnsi="Times New Roman" w:cs="Times New Roman"/>
        </w:rPr>
      </w:pPr>
    </w:p>
    <w:sectPr w:rsidR="00016864" w:rsidRPr="00F50A14" w:rsidSect="00F50A14">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A14"/>
    <w:rsid w:val="00016864"/>
    <w:rsid w:val="007B5821"/>
    <w:rsid w:val="00835040"/>
    <w:rsid w:val="00BE5FFC"/>
    <w:rsid w:val="00F041C8"/>
    <w:rsid w:val="00F50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974D3"/>
  <w15:chartTrackingRefBased/>
  <w15:docId w15:val="{D983AFA2-C4F2-44E6-BA3C-CC065FD9F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0A14"/>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1092&amp;dst=100652" TargetMode="External"/><Relationship Id="rId13" Type="http://schemas.openxmlformats.org/officeDocument/2006/relationships/hyperlink" Target="https://login.consultant.ru/link/?req=doc&amp;base=LAW&amp;n=408652&amp;dst=100064" TargetMode="External"/><Relationship Id="rId18" Type="http://schemas.openxmlformats.org/officeDocument/2006/relationships/hyperlink" Target="https://login.consultant.ru/link/?req=doc&amp;base=LAW&amp;n=14485&amp;dst=100019"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449646&amp;dst=100185" TargetMode="External"/><Relationship Id="rId7" Type="http://schemas.openxmlformats.org/officeDocument/2006/relationships/hyperlink" Target="https://login.consultant.ru/link/?req=doc&amp;base=RAPS008&amp;n=177559&amp;dst=100047" TargetMode="External"/><Relationship Id="rId12" Type="http://schemas.openxmlformats.org/officeDocument/2006/relationships/hyperlink" Target="https://login.consultant.ru/link/?req=doc&amp;base=LAW&amp;n=408652&amp;dst=100028" TargetMode="External"/><Relationship Id="rId17" Type="http://schemas.openxmlformats.org/officeDocument/2006/relationships/hyperlink" Target="https://login.consultant.ru/link/?req=doc&amp;base=ACN&amp;n=159569&amp;dst=100051" TargetMode="External"/><Relationship Id="rId25" Type="http://schemas.openxmlformats.org/officeDocument/2006/relationships/hyperlink" Target="https://login.consultant.ru/link/?req=doc&amp;base=RAPS011&amp;n=251512&amp;dst=100110" TargetMode="External"/><Relationship Id="rId2" Type="http://schemas.openxmlformats.org/officeDocument/2006/relationships/settings" Target="settings.xml"/><Relationship Id="rId16" Type="http://schemas.openxmlformats.org/officeDocument/2006/relationships/hyperlink" Target="https://login.consultant.ru/link/?req=doc&amp;base=LAW&amp;n=408652&amp;dst=100028" TargetMode="External"/><Relationship Id="rId20" Type="http://schemas.openxmlformats.org/officeDocument/2006/relationships/hyperlink" Target="https://login.consultant.ru/link/?req=doc&amp;base=LAW&amp;n=452991&amp;dst=102075" TargetMode="External"/><Relationship Id="rId1" Type="http://schemas.openxmlformats.org/officeDocument/2006/relationships/styles" Target="styles.xml"/><Relationship Id="rId6" Type="http://schemas.openxmlformats.org/officeDocument/2006/relationships/hyperlink" Target="https://login.consultant.ru/link/?req=doc&amp;base=LAW&amp;n=463198&amp;dst=100044" TargetMode="External"/><Relationship Id="rId11" Type="http://schemas.openxmlformats.org/officeDocument/2006/relationships/hyperlink" Target="https://login.consultant.ru/link/?req=doc&amp;base=LAW&amp;n=408652&amp;dst=100063" TargetMode="External"/><Relationship Id="rId24" Type="http://schemas.openxmlformats.org/officeDocument/2006/relationships/hyperlink" Target="https://login.consultant.ru/link/?req=doc&amp;base=LAW&amp;n=482692&amp;dst=102075" TargetMode="External"/><Relationship Id="rId5"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LAW&amp;n=408652&amp;dst=100028" TargetMode="External"/><Relationship Id="rId23" Type="http://schemas.openxmlformats.org/officeDocument/2006/relationships/hyperlink" Target="https://login.consultant.ru/link/?req=doc&amp;base=LAW&amp;n=14485&amp;dst=100019" TargetMode="External"/><Relationship Id="rId10" Type="http://schemas.openxmlformats.org/officeDocument/2006/relationships/hyperlink" Target="https://login.consultant.ru/link/?req=doc&amp;base=PSR&amp;n=93141&amp;dst=100005" TargetMode="External"/><Relationship Id="rId19" Type="http://schemas.openxmlformats.org/officeDocument/2006/relationships/hyperlink" Target="https://login.consultant.ru/link/?req=doc&amp;base=LAW&amp;n=452991&amp;dst=102075" TargetMode="External"/><Relationship Id="rId4" Type="http://schemas.openxmlformats.org/officeDocument/2006/relationships/hyperlink" Target="https://stories.consultantugra.ru/" TargetMode="External"/><Relationship Id="rId9" Type="http://schemas.openxmlformats.org/officeDocument/2006/relationships/hyperlink" Target="https://login.consultant.ru/link/?req=doc&amp;base=LAW&amp;n=482692&amp;dst=10795" TargetMode="External"/><Relationship Id="rId14" Type="http://schemas.openxmlformats.org/officeDocument/2006/relationships/hyperlink" Target="https://login.consultant.ru/link/?req=doc&amp;base=LAW&amp;n=408652&amp;dst=100028" TargetMode="External"/><Relationship Id="rId22" Type="http://schemas.openxmlformats.org/officeDocument/2006/relationships/hyperlink" Target="https://login.consultant.ru/link/?req=doc&amp;base=RAPS021&amp;n=38439&amp;dst=10004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3</Pages>
  <Words>1525</Words>
  <Characters>8693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2</cp:revision>
  <dcterms:created xsi:type="dcterms:W3CDTF">2025-09-11T04:17:00Z</dcterms:created>
  <dcterms:modified xsi:type="dcterms:W3CDTF">2025-09-12T07:24:00Z</dcterms:modified>
</cp:coreProperties>
</file>